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300E" w:rsidP="00C0300E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5-125-2106/2025</w:t>
      </w:r>
    </w:p>
    <w:p w:rsidR="00C0300E" w:rsidP="00C0300E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 86MS0007-01-2025-000375-66</w:t>
      </w:r>
    </w:p>
    <w:p w:rsidR="00C0300E" w:rsidP="00C0300E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300E" w:rsidP="00C0300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300E" w:rsidP="00C0300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C0300E" w:rsidP="00C0300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C0300E" w:rsidP="00C0300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февраля 2025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г. Нижневартовск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Москаленко Антона Витальевича,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</w:t>
      </w:r>
      <w:r>
        <w:rPr>
          <w:rFonts w:ascii="Times New Roman" w:eastAsia="Times New Roman" w:hAnsi="Times New Roman" w:cs="Times New Roman"/>
          <w:sz w:val="24"/>
          <w:szCs w:val="24"/>
        </w:rPr>
        <w:t>женца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работающего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водительское удостоверение *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00E" w:rsidP="00C0300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C0300E" w:rsidP="00C0300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Москаленко А.В. 12 января 202</w:t>
      </w:r>
      <w:r>
        <w:rPr>
          <w:rFonts w:ascii="Times New Roman" w:eastAsia="Times New Roman" w:hAnsi="Times New Roman" w:cs="Times New Roman"/>
          <w:sz w:val="24"/>
          <w:szCs w:val="24"/>
        </w:rPr>
        <w:t>5 года в 09 час. 14 мин. на 200 км автодороги Сургут – Нижневартовск, Нижневартовского района, управляя транспортным средством «*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</w:rPr>
        <w:t>, в нарушение п. 1.3 Правил дорожного движения РФ совершила об</w:t>
      </w:r>
      <w:r>
        <w:rPr>
          <w:rFonts w:ascii="Times New Roman" w:eastAsia="Times New Roman" w:hAnsi="Times New Roman" w:cs="Times New Roman"/>
          <w:sz w:val="24"/>
          <w:szCs w:val="24"/>
        </w:rPr>
        <w:t>гон впереди движущегося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осу встречного движения.  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судебном заседании Москаленко А.В. факт совершения административного правонарушения признал.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судья, заслушав Москаленко А.В., исследовав следующие доказательства по делу: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протокол об административном правонарушении 86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ХМ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646594 от 12.01.2025, с которым Маокаленко А.В. ознакомлен, ему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</w:t>
      </w:r>
      <w:r>
        <w:rPr>
          <w:rFonts w:ascii="Times New Roman" w:eastAsia="Times New Roman" w:hAnsi="Times New Roman" w:cs="Times New Roman"/>
          <w:sz w:val="24"/>
          <w:szCs w:val="24"/>
        </w:rPr>
        <w:t>ся его подпись;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схему места совершения административного правонарушения, на которой обозначены обгоняемый, шириной 2,5 метра и обгоняющий, шириной 1,8 метра, автомобили на участке дороги, имеющему ширину дорожного полотна 7,50 метра, то есть по 3,75 метр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для движения в одном направлении, 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же информационной табличкой 8.5.4 – время действия знака, м</w:t>
      </w:r>
      <w:r>
        <w:rPr>
          <w:rFonts w:ascii="Times New Roman" w:eastAsia="Times New Roman" w:hAnsi="Times New Roman" w:cs="Times New Roman"/>
          <w:sz w:val="24"/>
          <w:szCs w:val="24"/>
        </w:rPr>
        <w:t>аневр обгона в зоне действия дорожного знака 3.20 «Обгон запрещен», с выездом на полосу дороги, предназ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наченную для встречного движения, составленную в присутствии Москаленко А.В., который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подписал схему</w:t>
      </w:r>
      <w:r>
        <w:rPr>
          <w:rFonts w:ascii="Times New Roman" w:eastAsia="Times New Roman" w:hAnsi="Times New Roman" w:cs="Times New Roman"/>
          <w:sz w:val="24"/>
          <w:szCs w:val="24"/>
        </w:rPr>
        <w:t>, подписанную также должностным лицом, ее составившим;</w:t>
      </w:r>
    </w:p>
    <w:p w:rsidR="00C0300E" w:rsidP="00C0300E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 организации дорожного движения автодороги Сургут – Нижневартовск (99.085 км - 218.284);</w:t>
      </w:r>
    </w:p>
    <w:p w:rsidR="00C0300E" w:rsidP="00C0300E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>карточку операции с ВУ;</w:t>
      </w:r>
    </w:p>
    <w:p w:rsidR="00C0300E" w:rsidP="00C0300E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административных правонарушениях;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видеозапись события, указанного в протоколе, с диска DVD, на которой зафиксировано как автомобиль «*</w:t>
      </w:r>
      <w:r>
        <w:rPr>
          <w:rFonts w:ascii="Times New Roman" w:eastAsia="Times New Roman" w:hAnsi="Times New Roman" w:cs="Times New Roman"/>
          <w:sz w:val="24"/>
          <w:szCs w:val="24"/>
        </w:rPr>
        <w:t>»,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двигался по пол</w:t>
      </w:r>
      <w:r>
        <w:rPr>
          <w:rFonts w:ascii="Times New Roman" w:eastAsia="Times New Roman" w:hAnsi="Times New Roman" w:cs="Times New Roman"/>
          <w:sz w:val="24"/>
          <w:szCs w:val="24"/>
        </w:rPr>
        <w:t>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зоне действия дорожного знака 3.20 «Обгон запрещен» установленный совместно с табличкой 8.5.4. «Время действия» с 07-00 час. до 10-00 час. и с 17-00 час. до 20-00 час., после чего, перестроился на ранее занимаемую полосу, приходит к следующему.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диспо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зиции ч. 4 ст. 12.15 Кодекса РФ об АП следует, что в административно-противоправным и наказуемым признается любой выезд на сторону дороги, </w:t>
      </w:r>
      <w:r>
        <w:rPr>
          <w:rFonts w:ascii="Times New Roman" w:eastAsia="Times New Roman" w:hAnsi="Times New Roman" w:cs="Times New Roman"/>
          <w:sz w:val="24"/>
          <w:szCs w:val="24"/>
        </w:rPr>
        <w:t>предназначенную для встречного движения, если он запрещен Правилами дорожного движения РФ и за него не установлена от</w:t>
      </w:r>
      <w:r>
        <w:rPr>
          <w:rFonts w:ascii="Times New Roman" w:eastAsia="Times New Roman" w:hAnsi="Times New Roman" w:cs="Times New Roman"/>
          <w:sz w:val="24"/>
          <w:szCs w:val="24"/>
        </w:rPr>
        <w:t>ветственность ч. 3 ст. 12.15 Кодекса РФ об АП.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</w:t>
      </w:r>
      <w:r>
        <w:rPr>
          <w:rFonts w:ascii="Times New Roman" w:eastAsia="Times New Roman" w:hAnsi="Times New Roman" w:cs="Times New Roman"/>
          <w:sz w:val="24"/>
          <w:szCs w:val="24"/>
        </w:rPr>
        <w:t>улировщиков, действующих в пределах предоставленных им прав и регулирующих дорожное движение установленными сигналами.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</w:t>
      </w:r>
      <w:r>
        <w:rPr>
          <w:rFonts w:ascii="Times New Roman" w:eastAsia="Times New Roman" w:hAnsi="Times New Roman" w:cs="Times New Roman"/>
          <w:sz w:val="24"/>
          <w:szCs w:val="24"/>
        </w:rPr>
        <w:t>вухколесных мотоциклов без коляски.</w:t>
      </w:r>
    </w:p>
    <w:p w:rsidR="00C0300E" w:rsidP="00C0300E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Знаки 3.20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3.22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 с одной из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табличек 8.5.4-8.5.7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дорогах с тремя и менее </w:t>
      </w:r>
      <w:r>
        <w:rPr>
          <w:rFonts w:ascii="Times New Roman" w:eastAsia="Times New Roman" w:hAnsi="Times New Roman" w:cs="Times New Roman"/>
          <w:sz w:val="24"/>
          <w:szCs w:val="24"/>
        </w:rPr>
        <w:t>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C0300E" w:rsidP="00C0300E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Табличка 8.5.4 «Время действия» указывает врем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суток, в течение которого действует знак. 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вижения, и последующим возвращением на ранее занимаемую полосу (сторону проезжей части). 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</w:t>
      </w:r>
      <w:r w:rsidR="008C2F8B">
        <w:rPr>
          <w:rFonts w:ascii="Times New Roman" w:eastAsia="Times New Roman" w:hAnsi="Times New Roman" w:cs="Times New Roman"/>
          <w:sz w:val="24"/>
          <w:szCs w:val="24"/>
        </w:rPr>
        <w:t>Москаленко А.В.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</w:t>
      </w:r>
      <w:r>
        <w:rPr>
          <w:rFonts w:ascii="Times New Roman" w:eastAsia="Times New Roman" w:hAnsi="Times New Roman" w:cs="Times New Roman"/>
          <w:sz w:val="24"/>
          <w:szCs w:val="24"/>
        </w:rPr>
        <w:t>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дислокации дорожных знаков и разметки, видеозаписью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C0300E" w:rsidP="00C0300E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Своими действиям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8C2F8B">
        <w:rPr>
          <w:rFonts w:ascii="Times New Roman" w:eastAsia="Times New Roman" w:hAnsi="Times New Roman" w:cs="Times New Roman"/>
          <w:sz w:val="24"/>
          <w:szCs w:val="24"/>
        </w:rPr>
        <w:t>Москаленко А.В.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C0300E" w:rsidP="00C0300E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назначить в виде административного штрафа. </w:t>
      </w:r>
    </w:p>
    <w:p w:rsidR="00C0300E" w:rsidP="00C0300E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 Кодекса РФ об АП, мировой судья</w:t>
      </w:r>
    </w:p>
    <w:p w:rsidR="00C0300E" w:rsidP="00C0300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300E" w:rsidP="00C0300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00E" w:rsidP="00C0300E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Москаленко Антона Витальевича пр</w:t>
      </w:r>
      <w:r>
        <w:rPr>
          <w:rFonts w:ascii="Times New Roman" w:eastAsia="Times New Roman" w:hAnsi="Times New Roman" w:cs="Times New Roman"/>
          <w:sz w:val="24"/>
          <w:szCs w:val="24"/>
        </w:rPr>
        <w:t>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7 500 (семи тысяч пятисот) рублей.</w:t>
      </w:r>
    </w:p>
    <w:p w:rsidR="00C0300E" w:rsidRPr="002865B9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0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Штраф подлежит уплате в </w:t>
      </w:r>
      <w:r w:rsidRPr="00BE0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УФК по Ханты-Мансийскому автономному округу-Югре (УМВД России по ХМАО-Югре) ИНН 8601010390; КПП 860101001; р/с 03100643000000018700 в РКЦ Ханты-Мансийск // УФК по Ханты-Мансийскому автономному округу – Югре г. Ханты-Мансийск, КБК 18811601123010001140, БИК </w:t>
      </w:r>
      <w:r w:rsidRPr="00BE0D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007162163, </w:t>
      </w:r>
      <w:r w:rsidRPr="00BE0DF5">
        <w:rPr>
          <w:rFonts w:ascii="Times New Roman" w:eastAsia="Times New Roman" w:hAnsi="Times New Roman" w:cs="Times New Roman"/>
          <w:color w:val="006600"/>
          <w:sz w:val="24"/>
          <w:szCs w:val="24"/>
        </w:rPr>
        <w:t>ОКТМО 71819000</w:t>
      </w:r>
      <w:r w:rsidRPr="008C2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  <w:r w:rsidRPr="008C2F8B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УИН 188104862</w:t>
      </w:r>
      <w:r w:rsidR="00BE0DF5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5</w:t>
      </w:r>
      <w:r w:rsidRPr="008C2F8B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02800</w:t>
      </w:r>
      <w:r w:rsidR="00BE0DF5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00722</w:t>
      </w:r>
      <w:r w:rsidRPr="008C2F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</w:t>
      </w:r>
      <w:r>
        <w:rPr>
          <w:rFonts w:ascii="Times New Roman" w:eastAsia="Times New Roman" w:hAnsi="Times New Roman" w:cs="Times New Roman"/>
          <w:sz w:val="24"/>
          <w:szCs w:val="24"/>
        </w:rPr>
        <w:t>пления постановления о наложении административного штрафа в законную силу, за исключением случая, предусмотренного частью 1.1</w:t>
      </w:r>
      <w:r w:rsidR="008C2F8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1.3 </w:t>
      </w:r>
      <w:r w:rsidR="008C2F8B">
        <w:rPr>
          <w:rFonts w:ascii="Times New Roman" w:eastAsia="Times New Roman" w:hAnsi="Times New Roman" w:cs="Times New Roman"/>
          <w:sz w:val="24"/>
          <w:szCs w:val="24"/>
        </w:rPr>
        <w:t xml:space="preserve">-1.3-3 и 1.4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C0300E" w:rsidP="00C0300E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уплате административного штрафа не позднее </w:t>
      </w:r>
      <w:r w:rsidR="008C2F8B">
        <w:rPr>
          <w:rFonts w:ascii="Times New Roman" w:eastAsia="Times New Roman" w:hAnsi="Times New Roman" w:cs="Times New Roman"/>
          <w:sz w:val="24"/>
          <w:szCs w:val="24"/>
        </w:rPr>
        <w:t>тридцати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дней со дня вынесения данного постановления, административный штраф может быть уплачен в размере </w:t>
      </w:r>
      <w:r w:rsidR="008C2F8B">
        <w:rPr>
          <w:rFonts w:ascii="Times New Roman" w:eastAsia="Times New Roman" w:hAnsi="Times New Roman" w:cs="Times New Roman"/>
          <w:sz w:val="24"/>
          <w:szCs w:val="24"/>
        </w:rPr>
        <w:t>75 процентов от суммы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наложенного административного штрафа. </w:t>
      </w:r>
    </w:p>
    <w:p w:rsidR="00C0300E" w:rsidP="00C0300E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</w:t>
      </w:r>
      <w:r>
        <w:rPr>
          <w:rFonts w:ascii="Times New Roman" w:eastAsia="Times New Roman" w:hAnsi="Times New Roman" w:cs="Times New Roman"/>
          <w:sz w:val="24"/>
          <w:szCs w:val="24"/>
        </w:rPr>
        <w:t>тановления через мирового судью судебного участка № 6.</w:t>
      </w:r>
    </w:p>
    <w:p w:rsidR="00C0300E" w:rsidP="00C0300E">
      <w:pPr>
        <w:spacing w:after="0" w:line="240" w:lineRule="auto"/>
        <w:ind w:left="54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Е.В. Аксенова </w:t>
      </w: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00E" w:rsidP="00C030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300E" w:rsidP="00C0300E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*</w:t>
      </w:r>
    </w:p>
    <w:p w:rsidR="00C0300E" w:rsidP="00C0300E">
      <w:pPr>
        <w:ind w:firstLine="426"/>
      </w:pPr>
    </w:p>
    <w:p w:rsidR="00C0300E" w:rsidP="00C0300E"/>
    <w:p w:rsidR="00560CEB"/>
    <w:sectPr w:rsidSect="008C2F8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F4"/>
    <w:rsid w:val="002865B9"/>
    <w:rsid w:val="00560CEB"/>
    <w:rsid w:val="008C2F8B"/>
    <w:rsid w:val="00A81AF4"/>
    <w:rsid w:val="00BE0DF5"/>
    <w:rsid w:val="00C0300E"/>
    <w:rsid w:val="00FC1A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ADC37C-90D3-45D2-B54D-798B01DA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00E"/>
    <w:pPr>
      <w:spacing w:line="254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3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/" TargetMode="External" /><Relationship Id="rId5" Type="http://schemas.openxmlformats.org/officeDocument/2006/relationships/hyperlink" Target="garantf1://12045643.19928/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